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42" w:rsidRPr="0093468C" w:rsidRDefault="00F52B42" w:rsidP="00F52B42">
      <w:pPr>
        <w:rPr>
          <w:b/>
          <w:sz w:val="32"/>
          <w:szCs w:val="32"/>
        </w:rPr>
      </w:pPr>
      <w:r w:rsidRPr="0093468C">
        <w:rPr>
          <w:noProof/>
        </w:rPr>
        <w:drawing>
          <wp:anchor distT="0" distB="0" distL="114300" distR="114300" simplePos="0" relativeHeight="251670528" behindDoc="1" locked="0" layoutInCell="1" allowOverlap="1" wp14:anchorId="26ACC6D1" wp14:editId="4D53FE44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245235" cy="929005"/>
            <wp:effectExtent l="19050" t="0" r="0" b="0"/>
            <wp:wrapTight wrapText="bothSides">
              <wp:wrapPolygon edited="0">
                <wp:start x="-330" y="0"/>
                <wp:lineTo x="-330" y="21260"/>
                <wp:lineTo x="21479" y="21260"/>
                <wp:lineTo x="21479" y="0"/>
                <wp:lineTo x="-330" y="0"/>
              </wp:wrapPolygon>
            </wp:wrapTight>
            <wp:docPr id="4" name="Bilde 4" descr="Kvaleberg%20uten%20slagor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aleberg%20uten%20slagor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B42" w:rsidRDefault="00F52B42" w:rsidP="00F52B42">
      <w:pPr>
        <w:jc w:val="center"/>
        <w:rPr>
          <w:b/>
          <w:sz w:val="32"/>
          <w:szCs w:val="32"/>
        </w:rPr>
      </w:pPr>
    </w:p>
    <w:p w:rsidR="00F52B42" w:rsidRDefault="00F52B42" w:rsidP="00F52B42">
      <w:pPr>
        <w:jc w:val="center"/>
        <w:rPr>
          <w:b/>
          <w:sz w:val="32"/>
          <w:szCs w:val="32"/>
        </w:rPr>
      </w:pPr>
    </w:p>
    <w:p w:rsidR="00F52B42" w:rsidRPr="0093468C" w:rsidRDefault="00F52B42" w:rsidP="00F52B42">
      <w:pPr>
        <w:jc w:val="center"/>
        <w:rPr>
          <w:b/>
          <w:sz w:val="32"/>
          <w:szCs w:val="32"/>
        </w:rPr>
      </w:pPr>
    </w:p>
    <w:p w:rsidR="00F52B42" w:rsidRPr="0093468C" w:rsidRDefault="00F52B42" w:rsidP="00F52B42">
      <w:pPr>
        <w:jc w:val="center"/>
        <w:rPr>
          <w:b/>
          <w:sz w:val="32"/>
          <w:szCs w:val="32"/>
        </w:rPr>
      </w:pPr>
    </w:p>
    <w:p w:rsidR="00F52B42" w:rsidRPr="0093468C" w:rsidRDefault="00862B96" w:rsidP="0086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Regler for trivsel, </w:t>
      </w:r>
      <w:r w:rsidR="00F52B42" w:rsidRPr="0093468C">
        <w:rPr>
          <w:b/>
          <w:sz w:val="32"/>
          <w:szCs w:val="32"/>
        </w:rPr>
        <w:t xml:space="preserve">orden </w:t>
      </w:r>
      <w:r>
        <w:rPr>
          <w:b/>
          <w:sz w:val="32"/>
          <w:szCs w:val="32"/>
        </w:rPr>
        <w:t>og oppførsel</w:t>
      </w:r>
    </w:p>
    <w:p w:rsidR="00F52B42" w:rsidRDefault="00F52B42" w:rsidP="00862B96">
      <w:pPr>
        <w:jc w:val="center"/>
        <w:rPr>
          <w:b/>
          <w:sz w:val="32"/>
          <w:szCs w:val="32"/>
        </w:rPr>
      </w:pPr>
      <w:r w:rsidRPr="0093468C">
        <w:rPr>
          <w:b/>
          <w:sz w:val="32"/>
          <w:szCs w:val="32"/>
        </w:rPr>
        <w:t>UTE OG INNE</w:t>
      </w:r>
    </w:p>
    <w:p w:rsidR="00F52B42" w:rsidRPr="0093468C" w:rsidRDefault="00F52B42" w:rsidP="00F52B42">
      <w:pPr>
        <w:jc w:val="center"/>
        <w:rPr>
          <w:b/>
          <w:sz w:val="32"/>
          <w:szCs w:val="32"/>
        </w:rPr>
      </w:pPr>
    </w:p>
    <w:p w:rsidR="00F52B42" w:rsidRPr="0093468C" w:rsidRDefault="00F52B42" w:rsidP="00F52B42">
      <w:pPr>
        <w:rPr>
          <w:sz w:val="32"/>
          <w:szCs w:val="32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1.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Følg alle beskjeder som</w:t>
            </w:r>
            <w:r w:rsidR="00862B96">
              <w:rPr>
                <w:sz w:val="32"/>
                <w:szCs w:val="32"/>
              </w:rPr>
              <w:t xml:space="preserve"> blir gitt av ansatte på skolen.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2.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Du skal vise respekt </w:t>
            </w:r>
            <w:r w:rsidR="00862B96">
              <w:rPr>
                <w:sz w:val="32"/>
                <w:szCs w:val="32"/>
              </w:rPr>
              <w:t>for andre. Godta at vi er ulike.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3.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Du skal ikke slåss eller bruke vold.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4.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STOPP!</w:t>
            </w:r>
            <w:r w:rsidR="007C64AE">
              <w:rPr>
                <w:sz w:val="32"/>
                <w:szCs w:val="32"/>
              </w:rPr>
              <w:t xml:space="preserve"> – Stopp - </w:t>
            </w:r>
            <w:r w:rsidRPr="0093468C">
              <w:rPr>
                <w:sz w:val="32"/>
                <w:szCs w:val="32"/>
              </w:rPr>
              <w:t>regelen skal respekteres av alle.</w:t>
            </w:r>
          </w:p>
        </w:tc>
      </w:tr>
      <w:tr w:rsidR="00F52B42" w:rsidRPr="0093468C" w:rsidTr="008C1C95">
        <w:trPr>
          <w:trHeight w:val="389"/>
        </w:trPr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5.</w:t>
            </w:r>
          </w:p>
        </w:tc>
        <w:tc>
          <w:tcPr>
            <w:tcW w:w="8471" w:type="dxa"/>
          </w:tcPr>
          <w:p w:rsidR="00F52B42" w:rsidRPr="0093468C" w:rsidRDefault="00862B96" w:rsidP="008C1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Mobbing skal ikke forekomme, hverken fysisk, psykisk, verbalt eller digitalt.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6.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Det er ikke lov å banne eller bruke stygge ord på skolen.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7.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Du skal gå raskt inn og ut til alle friminutt.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8.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Leker eller ting som de voksne sier er farlige vil bli tatt fra deg.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9.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Mobiltelefoner skal ikke brukes på skolen. 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10.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Snop og brus er </w:t>
            </w:r>
            <w:r w:rsidRPr="0093468C">
              <w:rPr>
                <w:b/>
                <w:sz w:val="32"/>
                <w:szCs w:val="32"/>
              </w:rPr>
              <w:t>bare</w:t>
            </w:r>
            <w:r w:rsidRPr="0093468C">
              <w:rPr>
                <w:sz w:val="32"/>
                <w:szCs w:val="32"/>
              </w:rPr>
              <w:t xml:space="preserve"> tillatt når læreren gir beskjed.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11.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Tyggegummi er ikke lov på skolen.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12.</w:t>
            </w:r>
          </w:p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13.    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Hold skolens område rent og ryddig. </w:t>
            </w:r>
          </w:p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Fotball skal spilles på fotballbanen.</w:t>
            </w:r>
          </w:p>
        </w:tc>
      </w:tr>
      <w:tr w:rsidR="00B55AFC" w:rsidRPr="0093468C" w:rsidTr="008C1C95">
        <w:tc>
          <w:tcPr>
            <w:tcW w:w="817" w:type="dxa"/>
          </w:tcPr>
          <w:p w:rsidR="00B55AFC" w:rsidRPr="0093468C" w:rsidRDefault="00B55AFC" w:rsidP="008C1C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8471" w:type="dxa"/>
          </w:tcPr>
          <w:p w:rsidR="00B55AFC" w:rsidRPr="0093468C" w:rsidRDefault="00B55AFC" w:rsidP="008C1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Ved alvorlig nøtteallergi kan det legges ned forbud mot dette på enkelte trinn/klasse</w:t>
            </w:r>
            <w:r w:rsidR="00EA7ACC">
              <w:rPr>
                <w:sz w:val="32"/>
                <w:szCs w:val="32"/>
              </w:rPr>
              <w:t>.</w:t>
            </w:r>
          </w:p>
        </w:tc>
      </w:tr>
      <w:tr w:rsidR="00B55AFC" w:rsidRPr="0093468C" w:rsidTr="008C1C95">
        <w:tc>
          <w:tcPr>
            <w:tcW w:w="817" w:type="dxa"/>
          </w:tcPr>
          <w:p w:rsidR="00B55AFC" w:rsidRPr="0093468C" w:rsidRDefault="00B55AFC" w:rsidP="008C1C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</w:tcPr>
          <w:p w:rsidR="00B55AFC" w:rsidRPr="0093468C" w:rsidRDefault="00B55AFC" w:rsidP="008C1C95">
            <w:pPr>
              <w:rPr>
                <w:noProof/>
                <w:sz w:val="32"/>
                <w:szCs w:val="32"/>
              </w:rPr>
            </w:pPr>
          </w:p>
          <w:p w:rsidR="00B55AFC" w:rsidRPr="0093468C" w:rsidRDefault="00B55AFC" w:rsidP="008C1C95">
            <w:pPr>
              <w:rPr>
                <w:noProof/>
                <w:sz w:val="32"/>
                <w:szCs w:val="32"/>
              </w:rPr>
            </w:pPr>
          </w:p>
          <w:p w:rsidR="00B55AFC" w:rsidRPr="0093468C" w:rsidRDefault="00B55AFC" w:rsidP="008C1C95">
            <w:pPr>
              <w:rPr>
                <w:noProof/>
                <w:sz w:val="32"/>
                <w:szCs w:val="32"/>
              </w:rPr>
            </w:pPr>
          </w:p>
          <w:p w:rsidR="00B55AFC" w:rsidRPr="0093468C" w:rsidRDefault="00B55AFC" w:rsidP="008C1C95">
            <w:pPr>
              <w:rPr>
                <w:noProof/>
                <w:sz w:val="32"/>
                <w:szCs w:val="32"/>
              </w:rPr>
            </w:pPr>
          </w:p>
          <w:p w:rsidR="00B55AFC" w:rsidRPr="0093468C" w:rsidRDefault="00B55AFC" w:rsidP="008C1C95">
            <w:pPr>
              <w:rPr>
                <w:noProof/>
                <w:sz w:val="32"/>
                <w:szCs w:val="32"/>
              </w:rPr>
            </w:pPr>
          </w:p>
          <w:p w:rsidR="00B55AFC" w:rsidRPr="0093468C" w:rsidRDefault="00B55AFC" w:rsidP="008C1C95">
            <w:pPr>
              <w:rPr>
                <w:sz w:val="32"/>
                <w:szCs w:val="32"/>
              </w:rPr>
            </w:pPr>
            <w:r w:rsidRPr="0093468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360C0619" wp14:editId="0652BB29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-942975</wp:posOffset>
                  </wp:positionV>
                  <wp:extent cx="2095500" cy="1390650"/>
                  <wp:effectExtent l="19050" t="0" r="0" b="0"/>
                  <wp:wrapTight wrapText="bothSides">
                    <wp:wrapPolygon edited="0">
                      <wp:start x="-196" y="0"/>
                      <wp:lineTo x="-196" y="21304"/>
                      <wp:lineTo x="21600" y="21304"/>
                      <wp:lineTo x="21600" y="0"/>
                      <wp:lineTo x="-196" y="0"/>
                    </wp:wrapPolygon>
                  </wp:wrapTight>
                  <wp:docPr id="8" name="il_fi" descr="Children-Line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hildren-Line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5AFC" w:rsidRPr="0093468C" w:rsidTr="008C1C95">
        <w:tc>
          <w:tcPr>
            <w:tcW w:w="817" w:type="dxa"/>
          </w:tcPr>
          <w:p w:rsidR="00B55AFC" w:rsidRPr="0093468C" w:rsidRDefault="00B55AFC" w:rsidP="008C1C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</w:tcPr>
          <w:p w:rsidR="00B55AFC" w:rsidRPr="0093468C" w:rsidRDefault="00B55AFC" w:rsidP="008C1C95">
            <w:pPr>
              <w:rPr>
                <w:sz w:val="32"/>
                <w:szCs w:val="32"/>
              </w:rPr>
            </w:pPr>
          </w:p>
        </w:tc>
      </w:tr>
    </w:tbl>
    <w:p w:rsidR="007D4664" w:rsidRDefault="007D4664" w:rsidP="0083285D">
      <w:pPr>
        <w:rPr>
          <w:rFonts w:ascii="Comic Sans MS" w:hAnsi="Comic Sans MS"/>
          <w:b/>
          <w:sz w:val="38"/>
          <w:szCs w:val="38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F52B42" w:rsidRPr="0093468C" w:rsidTr="008C1C95">
        <w:tc>
          <w:tcPr>
            <w:tcW w:w="9288" w:type="dxa"/>
            <w:gridSpan w:val="2"/>
          </w:tcPr>
          <w:p w:rsidR="00F52B42" w:rsidRPr="0093468C" w:rsidRDefault="00F52B42" w:rsidP="008C1C9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2B42" w:rsidRDefault="00F52B42" w:rsidP="008C1C9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2B42" w:rsidRDefault="00F52B42" w:rsidP="008C1C9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2B42" w:rsidRDefault="00F52B42" w:rsidP="008C1C9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52B42" w:rsidRPr="0093468C" w:rsidRDefault="00F52B42" w:rsidP="008C1C95">
            <w:pPr>
              <w:rPr>
                <w:b/>
                <w:sz w:val="32"/>
                <w:szCs w:val="32"/>
              </w:rPr>
            </w:pPr>
          </w:p>
          <w:p w:rsidR="00862B96" w:rsidRPr="0093468C" w:rsidRDefault="00862B96" w:rsidP="00862B96">
            <w:pPr>
              <w:jc w:val="center"/>
              <w:rPr>
                <w:b/>
                <w:sz w:val="32"/>
                <w:szCs w:val="32"/>
              </w:rPr>
            </w:pPr>
          </w:p>
          <w:p w:rsidR="00862B96" w:rsidRPr="0093468C" w:rsidRDefault="00862B96" w:rsidP="00862B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Regler for trivsel, </w:t>
            </w:r>
            <w:r w:rsidRPr="0093468C">
              <w:rPr>
                <w:b/>
                <w:sz w:val="32"/>
                <w:szCs w:val="32"/>
              </w:rPr>
              <w:t xml:space="preserve">orden </w:t>
            </w:r>
            <w:r>
              <w:rPr>
                <w:b/>
                <w:sz w:val="32"/>
                <w:szCs w:val="32"/>
              </w:rPr>
              <w:t>og oppførsel</w:t>
            </w:r>
          </w:p>
          <w:p w:rsidR="00F52B42" w:rsidRPr="0093468C" w:rsidRDefault="00F52B42" w:rsidP="00862B96">
            <w:pPr>
              <w:jc w:val="center"/>
              <w:rPr>
                <w:b/>
                <w:sz w:val="32"/>
                <w:szCs w:val="32"/>
              </w:rPr>
            </w:pPr>
            <w:r w:rsidRPr="0093468C">
              <w:rPr>
                <w:b/>
                <w:sz w:val="32"/>
                <w:szCs w:val="32"/>
              </w:rPr>
              <w:t>INNE</w:t>
            </w:r>
          </w:p>
          <w:p w:rsidR="00F52B42" w:rsidRPr="0093468C" w:rsidRDefault="00F52B42" w:rsidP="008C1C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Hold arbeidsro i timene. 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2.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Møt presis til timene og ha orden i skolesakene.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3.</w:t>
            </w:r>
          </w:p>
        </w:tc>
        <w:tc>
          <w:tcPr>
            <w:tcW w:w="8471" w:type="dxa"/>
          </w:tcPr>
          <w:p w:rsidR="00F52B42" w:rsidRPr="0093468C" w:rsidRDefault="0013410E" w:rsidP="008C1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Gjør skolearbeidet og lever</w:t>
            </w:r>
            <w:r w:rsidR="00F52B42" w:rsidRPr="0093468C">
              <w:rPr>
                <w:sz w:val="32"/>
                <w:szCs w:val="32"/>
              </w:rPr>
              <w:t xml:space="preserve"> leksene til rett tid. 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4.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Ha med deg sunn matpakke på skolen.</w:t>
            </w:r>
            <w:r w:rsidR="00EA7ACC">
              <w:rPr>
                <w:sz w:val="32"/>
                <w:szCs w:val="32"/>
              </w:rPr>
              <w:t xml:space="preserve"> Ved alvorlig nøtteallergi kan et forbud bli nødvendig</w:t>
            </w:r>
            <w:r w:rsidR="00827949">
              <w:rPr>
                <w:sz w:val="32"/>
                <w:szCs w:val="32"/>
              </w:rPr>
              <w:t xml:space="preserve"> på enkelte trinn/klasser</w:t>
            </w:r>
            <w:bookmarkStart w:id="0" w:name="_GoBack"/>
            <w:bookmarkEnd w:id="0"/>
            <w:r w:rsidR="00EA7ACC">
              <w:rPr>
                <w:sz w:val="32"/>
                <w:szCs w:val="32"/>
              </w:rPr>
              <w:t xml:space="preserve">. 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5.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Beveg deg rolig og stille inne i skolebygningene.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6.</w:t>
            </w:r>
          </w:p>
        </w:tc>
        <w:tc>
          <w:tcPr>
            <w:tcW w:w="8471" w:type="dxa"/>
          </w:tcPr>
          <w:p w:rsidR="00C82C32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Vis skriftlig melding fra foresatte når du har vært borte fra skolen. Er du borte lenger enn tre dager, skal skolen ha beskjed om dette. </w:t>
            </w:r>
          </w:p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Skolen har egne rutiner for oppfølging av elever på 1. og 2. trinn.</w:t>
            </w:r>
            <w:r w:rsidR="00C82C32">
              <w:rPr>
                <w:sz w:val="32"/>
                <w:szCs w:val="32"/>
              </w:rPr>
              <w:t xml:space="preserve"> </w:t>
            </w:r>
            <w:r w:rsidR="00D61313">
              <w:rPr>
                <w:sz w:val="32"/>
                <w:szCs w:val="32"/>
              </w:rPr>
              <w:t xml:space="preserve">Elever på </w:t>
            </w:r>
            <w:r>
              <w:rPr>
                <w:sz w:val="32"/>
                <w:szCs w:val="32"/>
              </w:rPr>
              <w:t>3.trinn og oppover trenger ikke gi beskjed pr. telefon om sykdom.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7.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Sko og ytterklær skal plasseres fint på gangen.</w:t>
            </w:r>
          </w:p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</w:tcPr>
          <w:p w:rsidR="00F52B42" w:rsidRPr="0093468C" w:rsidRDefault="00F52B42" w:rsidP="008C1C95">
            <w:pPr>
              <w:rPr>
                <w:sz w:val="32"/>
                <w:szCs w:val="32"/>
              </w:rPr>
            </w:pPr>
          </w:p>
        </w:tc>
      </w:tr>
      <w:tr w:rsidR="00F52B42" w:rsidRPr="0093468C" w:rsidTr="008C1C95">
        <w:tc>
          <w:tcPr>
            <w:tcW w:w="9288" w:type="dxa"/>
            <w:gridSpan w:val="2"/>
          </w:tcPr>
          <w:p w:rsidR="00F52B42" w:rsidRPr="0093468C" w:rsidRDefault="00F52B42" w:rsidP="008C1C95">
            <w:pPr>
              <w:rPr>
                <w:b/>
                <w:sz w:val="32"/>
                <w:szCs w:val="32"/>
                <w:u w:val="single"/>
              </w:rPr>
            </w:pPr>
          </w:p>
          <w:p w:rsidR="00862B96" w:rsidRPr="0093468C" w:rsidRDefault="00862B96" w:rsidP="00862B96">
            <w:pPr>
              <w:jc w:val="center"/>
              <w:rPr>
                <w:b/>
                <w:sz w:val="32"/>
                <w:szCs w:val="32"/>
              </w:rPr>
            </w:pPr>
          </w:p>
          <w:p w:rsidR="00862B96" w:rsidRPr="0093468C" w:rsidRDefault="00862B96" w:rsidP="00862B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Regler for trivsel, </w:t>
            </w:r>
            <w:r w:rsidRPr="0093468C">
              <w:rPr>
                <w:b/>
                <w:sz w:val="32"/>
                <w:szCs w:val="32"/>
              </w:rPr>
              <w:t xml:space="preserve">orden </w:t>
            </w:r>
            <w:r>
              <w:rPr>
                <w:b/>
                <w:sz w:val="32"/>
                <w:szCs w:val="32"/>
              </w:rPr>
              <w:t>og oppførsel</w:t>
            </w:r>
          </w:p>
          <w:p w:rsidR="00F52B42" w:rsidRDefault="00F52B42" w:rsidP="00862B96">
            <w:pPr>
              <w:jc w:val="center"/>
              <w:rPr>
                <w:b/>
                <w:sz w:val="32"/>
                <w:szCs w:val="32"/>
              </w:rPr>
            </w:pPr>
            <w:r w:rsidRPr="0093468C">
              <w:rPr>
                <w:b/>
                <w:sz w:val="32"/>
                <w:szCs w:val="32"/>
              </w:rPr>
              <w:t>UTE</w:t>
            </w:r>
          </w:p>
          <w:p w:rsidR="00F52B42" w:rsidRPr="0093468C" w:rsidRDefault="00F52B42" w:rsidP="008C1C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1.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Si </w:t>
            </w:r>
            <w:r w:rsidRPr="0093468C">
              <w:rPr>
                <w:b/>
                <w:sz w:val="32"/>
                <w:szCs w:val="32"/>
                <w:u w:val="single"/>
              </w:rPr>
              <w:t>ja</w:t>
            </w:r>
            <w:r w:rsidRPr="0093468C">
              <w:rPr>
                <w:sz w:val="32"/>
                <w:szCs w:val="32"/>
              </w:rPr>
              <w:t xml:space="preserve"> når noen på samme trinn vil være med i leken.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2.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Ikke ødelegg andre sin lek.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3.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Du har ikke lov til å forlate skolens område uten avtale.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4.</w:t>
            </w:r>
          </w:p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</w:p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</w:p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</w:p>
          <w:p w:rsidR="00F52B42" w:rsidRPr="0093468C" w:rsidRDefault="00F52B42" w:rsidP="008C1C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1" w:type="dxa"/>
          </w:tcPr>
          <w:p w:rsidR="00F52B42" w:rsidRPr="0093468C" w:rsidRDefault="007D7C9D" w:rsidP="008C1C95">
            <w:pPr>
              <w:pStyle w:val="Listeavsnit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Det anbefales ikke </w:t>
            </w:r>
            <w:r w:rsidR="00F52B42" w:rsidRPr="0093468C">
              <w:rPr>
                <w:sz w:val="32"/>
                <w:szCs w:val="32"/>
              </w:rPr>
              <w:t>å sykle til skolen</w:t>
            </w:r>
            <w:r>
              <w:rPr>
                <w:sz w:val="32"/>
                <w:szCs w:val="32"/>
              </w:rPr>
              <w:t xml:space="preserve"> før 5. klassetrinn</w:t>
            </w:r>
            <w:r w:rsidR="00F52B42" w:rsidRPr="0093468C">
              <w:rPr>
                <w:sz w:val="32"/>
                <w:szCs w:val="32"/>
              </w:rPr>
              <w:t xml:space="preserve">. Du </w:t>
            </w:r>
            <w:r w:rsidR="00F52B42" w:rsidRPr="0093468C">
              <w:rPr>
                <w:b/>
                <w:sz w:val="32"/>
                <w:szCs w:val="32"/>
              </w:rPr>
              <w:t>må</w:t>
            </w:r>
            <w:r w:rsidR="00F52B42" w:rsidRPr="0093468C">
              <w:rPr>
                <w:sz w:val="32"/>
                <w:szCs w:val="32"/>
              </w:rPr>
              <w:t xml:space="preserve"> ha hjelm og foresattes godkjenning. Sykkelen skal ha lys foran og bak. Reglene gjelder også for sparkesykkel.</w:t>
            </w:r>
          </w:p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Alt som går på hjul, skal låses til sykkelstativet. Ting som ikke kan låses til sykkelstativet, må bli igjen hjemme.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862B96" w:rsidP="008C1C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52B42" w:rsidRPr="0093468C">
              <w:rPr>
                <w:sz w:val="32"/>
                <w:szCs w:val="32"/>
              </w:rPr>
              <w:t>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>Snøballkasting er kun tillatt mot blink på gymsalveggen.</w:t>
            </w:r>
          </w:p>
        </w:tc>
      </w:tr>
      <w:tr w:rsidR="00F52B42" w:rsidRPr="0093468C" w:rsidTr="008C1C95">
        <w:tc>
          <w:tcPr>
            <w:tcW w:w="817" w:type="dxa"/>
          </w:tcPr>
          <w:p w:rsidR="00F52B42" w:rsidRPr="0093468C" w:rsidRDefault="00862B96" w:rsidP="008C1C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52B42" w:rsidRPr="0093468C">
              <w:rPr>
                <w:sz w:val="32"/>
                <w:szCs w:val="32"/>
              </w:rPr>
              <w:t>.</w:t>
            </w:r>
          </w:p>
        </w:tc>
        <w:tc>
          <w:tcPr>
            <w:tcW w:w="8471" w:type="dxa"/>
          </w:tcPr>
          <w:p w:rsidR="00F52B42" w:rsidRPr="0093468C" w:rsidRDefault="00F52B42" w:rsidP="008C1C95">
            <w:pPr>
              <w:pStyle w:val="Listeavsnitt"/>
              <w:ind w:left="0"/>
              <w:rPr>
                <w:sz w:val="32"/>
                <w:szCs w:val="32"/>
              </w:rPr>
            </w:pPr>
            <w:r w:rsidRPr="0093468C">
              <w:rPr>
                <w:sz w:val="32"/>
                <w:szCs w:val="32"/>
              </w:rPr>
              <w:t xml:space="preserve">Ved ball-lek i uværsskuret er det lov å </w:t>
            </w:r>
            <w:r w:rsidRPr="0093468C">
              <w:rPr>
                <w:b/>
                <w:sz w:val="32"/>
                <w:szCs w:val="32"/>
              </w:rPr>
              <w:t>kaste</w:t>
            </w:r>
            <w:r w:rsidRPr="0093468C">
              <w:rPr>
                <w:sz w:val="32"/>
                <w:szCs w:val="32"/>
              </w:rPr>
              <w:t xml:space="preserve"> med </w:t>
            </w:r>
            <w:r w:rsidRPr="0093468C">
              <w:rPr>
                <w:b/>
                <w:sz w:val="32"/>
                <w:szCs w:val="32"/>
              </w:rPr>
              <w:t>myk ball</w:t>
            </w:r>
            <w:r w:rsidRPr="0093468C">
              <w:rPr>
                <w:sz w:val="32"/>
                <w:szCs w:val="32"/>
              </w:rPr>
              <w:t>. Ved uvær kan muligheten for ballspill falle bort.</w:t>
            </w:r>
          </w:p>
        </w:tc>
      </w:tr>
    </w:tbl>
    <w:p w:rsidR="00F52B42" w:rsidRPr="0093468C" w:rsidRDefault="00F52B42" w:rsidP="00862B96">
      <w:pPr>
        <w:pStyle w:val="Standardtekst"/>
        <w:outlineLvl w:val="0"/>
        <w:rPr>
          <w:b/>
          <w:bCs/>
          <w:sz w:val="32"/>
          <w:szCs w:val="32"/>
        </w:rPr>
      </w:pPr>
      <w:bookmarkStart w:id="1" w:name="_Toc273450645"/>
    </w:p>
    <w:p w:rsidR="00862B96" w:rsidRDefault="00F52B42" w:rsidP="00862B96">
      <w:pPr>
        <w:pStyle w:val="Standardtekst"/>
        <w:jc w:val="center"/>
        <w:outlineLvl w:val="0"/>
        <w:rPr>
          <w:b/>
          <w:bCs/>
          <w:sz w:val="32"/>
          <w:szCs w:val="32"/>
        </w:rPr>
      </w:pPr>
      <w:r w:rsidRPr="0093468C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723360AE" wp14:editId="3810F211">
            <wp:simplePos x="0" y="0"/>
            <wp:positionH relativeFrom="column">
              <wp:posOffset>-147955</wp:posOffset>
            </wp:positionH>
            <wp:positionV relativeFrom="paragraph">
              <wp:posOffset>-262890</wp:posOffset>
            </wp:positionV>
            <wp:extent cx="722630" cy="542925"/>
            <wp:effectExtent l="19050" t="0" r="1270" b="0"/>
            <wp:wrapTight wrapText="bothSides">
              <wp:wrapPolygon edited="0">
                <wp:start x="-569" y="0"/>
                <wp:lineTo x="-569" y="21221"/>
                <wp:lineTo x="21638" y="21221"/>
                <wp:lineTo x="21638" y="0"/>
                <wp:lineTo x="-569" y="0"/>
              </wp:wrapPolygon>
            </wp:wrapTight>
            <wp:docPr id="3" name="Bilde 3" descr="Logo Kvale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Kvalebe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B96">
        <w:rPr>
          <w:b/>
          <w:bCs/>
          <w:sz w:val="32"/>
          <w:szCs w:val="32"/>
        </w:rPr>
        <w:t>Konsekvenser ved</w:t>
      </w:r>
      <w:r w:rsidRPr="0093468C">
        <w:rPr>
          <w:b/>
          <w:bCs/>
          <w:sz w:val="32"/>
          <w:szCs w:val="32"/>
        </w:rPr>
        <w:t xml:space="preserve"> brudd på skolens regler </w:t>
      </w:r>
      <w:r w:rsidR="00862B96">
        <w:rPr>
          <w:b/>
          <w:bCs/>
          <w:sz w:val="32"/>
          <w:szCs w:val="32"/>
        </w:rPr>
        <w:t>f</w:t>
      </w:r>
      <w:r w:rsidRPr="0093468C">
        <w:rPr>
          <w:b/>
          <w:bCs/>
          <w:sz w:val="32"/>
          <w:szCs w:val="32"/>
        </w:rPr>
        <w:t>or</w:t>
      </w:r>
      <w:bookmarkEnd w:id="1"/>
    </w:p>
    <w:p w:rsidR="00862B96" w:rsidRPr="00862B96" w:rsidRDefault="00862B96" w:rsidP="00862B96">
      <w:pPr>
        <w:pStyle w:val="Standardtek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trivsel, </w:t>
      </w:r>
      <w:r w:rsidRPr="0093468C">
        <w:rPr>
          <w:b/>
          <w:sz w:val="32"/>
          <w:szCs w:val="32"/>
        </w:rPr>
        <w:t xml:space="preserve">orden </w:t>
      </w:r>
      <w:r>
        <w:rPr>
          <w:b/>
          <w:sz w:val="32"/>
          <w:szCs w:val="32"/>
        </w:rPr>
        <w:t>og oppførsel</w:t>
      </w:r>
    </w:p>
    <w:p w:rsidR="00F52B42" w:rsidRPr="0093468C" w:rsidRDefault="00F52B42" w:rsidP="00F52B42">
      <w:pPr>
        <w:pStyle w:val="Standardtekst"/>
        <w:jc w:val="center"/>
        <w:outlineLvl w:val="0"/>
        <w:rPr>
          <w:sz w:val="32"/>
          <w:szCs w:val="32"/>
        </w:rPr>
      </w:pPr>
    </w:p>
    <w:p w:rsidR="00F52B42" w:rsidRPr="0093468C" w:rsidRDefault="00F52B42" w:rsidP="00F52B42">
      <w:pPr>
        <w:pStyle w:val="Standardtekst"/>
        <w:rPr>
          <w:b/>
          <w:bCs/>
          <w:sz w:val="32"/>
          <w:szCs w:val="32"/>
        </w:rPr>
      </w:pPr>
      <w:r w:rsidRPr="0093468C">
        <w:rPr>
          <w:b/>
          <w:bCs/>
          <w:sz w:val="32"/>
          <w:szCs w:val="32"/>
        </w:rPr>
        <w:t>Tiltakene blir vurdert etter sakens alvor</w:t>
      </w:r>
      <w:r w:rsidR="007066C6">
        <w:rPr>
          <w:b/>
          <w:bCs/>
          <w:sz w:val="32"/>
          <w:szCs w:val="32"/>
        </w:rPr>
        <w:t>: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b/>
          <w:bCs/>
          <w:sz w:val="32"/>
          <w:szCs w:val="32"/>
        </w:rPr>
        <w:t>1. Samtale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a)</w:t>
      </w:r>
      <w:r w:rsidRPr="0093468C">
        <w:rPr>
          <w:sz w:val="32"/>
          <w:szCs w:val="32"/>
        </w:rPr>
        <w:tab/>
        <w:t>Samtale med eleven - elevene - klassen.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b)</w:t>
      </w:r>
      <w:r w:rsidRPr="0093468C">
        <w:rPr>
          <w:sz w:val="32"/>
          <w:szCs w:val="32"/>
        </w:rPr>
        <w:tab/>
        <w:t>Brev / telefon til foreldre/foresatte.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c)</w:t>
      </w:r>
      <w:r w:rsidRPr="0093468C">
        <w:rPr>
          <w:sz w:val="32"/>
          <w:szCs w:val="32"/>
        </w:rPr>
        <w:tab/>
        <w:t>Innkalling til samtale med foreldre/foresatte.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b/>
          <w:bCs/>
          <w:sz w:val="32"/>
          <w:szCs w:val="32"/>
        </w:rPr>
        <w:t>2. Innskrenket frihet</w:t>
      </w:r>
    </w:p>
    <w:p w:rsidR="00C158AE" w:rsidRDefault="00C158AE" w:rsidP="00F52B42">
      <w:pPr>
        <w:pStyle w:val="Standardtekst"/>
        <w:rPr>
          <w:sz w:val="32"/>
          <w:szCs w:val="32"/>
        </w:rPr>
      </w:pPr>
      <w:r>
        <w:rPr>
          <w:sz w:val="32"/>
          <w:szCs w:val="32"/>
        </w:rPr>
        <w:t>a)</w:t>
      </w:r>
      <w:r>
        <w:rPr>
          <w:sz w:val="32"/>
          <w:szCs w:val="32"/>
        </w:rPr>
        <w:tab/>
        <w:t>Lærer/ledelse bestemmer hvordan friminutt/midttime skal</w:t>
      </w:r>
    </w:p>
    <w:p w:rsidR="00F52B42" w:rsidRPr="0093468C" w:rsidRDefault="00C158AE" w:rsidP="00F52B42">
      <w:pPr>
        <w:pStyle w:val="Standardtekst"/>
        <w:rPr>
          <w:sz w:val="32"/>
          <w:szCs w:val="32"/>
        </w:rPr>
      </w:pPr>
      <w:r>
        <w:rPr>
          <w:sz w:val="32"/>
          <w:szCs w:val="32"/>
        </w:rPr>
        <w:t xml:space="preserve">         disponeres</w:t>
      </w:r>
      <w:r w:rsidRPr="0093468C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b)</w:t>
      </w:r>
      <w:r w:rsidRPr="0093468C">
        <w:rPr>
          <w:sz w:val="32"/>
          <w:szCs w:val="32"/>
        </w:rPr>
        <w:tab/>
        <w:t>Ta igjen forsømt arbeid etter skoletid eller i midttime.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b/>
          <w:bCs/>
          <w:sz w:val="32"/>
          <w:szCs w:val="32"/>
        </w:rPr>
        <w:t>3. Inndragning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a)</w:t>
      </w:r>
      <w:r w:rsidRPr="0093468C">
        <w:rPr>
          <w:sz w:val="32"/>
          <w:szCs w:val="32"/>
        </w:rPr>
        <w:tab/>
        <w:t>Inndragning av snop.</w:t>
      </w:r>
    </w:p>
    <w:p w:rsidR="00F52B42" w:rsidRPr="0093468C" w:rsidRDefault="00F52B42" w:rsidP="00F52B42">
      <w:pPr>
        <w:pStyle w:val="Standardtekst"/>
        <w:ind w:left="705" w:hanging="705"/>
        <w:rPr>
          <w:sz w:val="32"/>
          <w:szCs w:val="32"/>
        </w:rPr>
      </w:pPr>
      <w:r w:rsidRPr="0093468C">
        <w:rPr>
          <w:sz w:val="32"/>
          <w:szCs w:val="32"/>
        </w:rPr>
        <w:t>b)</w:t>
      </w:r>
      <w:r w:rsidRPr="0093468C">
        <w:rPr>
          <w:sz w:val="32"/>
          <w:szCs w:val="32"/>
        </w:rPr>
        <w:tab/>
        <w:t xml:space="preserve">Synlige mobiltelefoner innenfor skolens område kan bli inndratt og levert tilbake til foreldre/foresatte neste dag. Det samme gjelder også for annet elektronisk utstyr. </w:t>
      </w:r>
    </w:p>
    <w:p w:rsidR="00F52B42" w:rsidRPr="0093468C" w:rsidRDefault="00F52B42" w:rsidP="00F52B42">
      <w:pPr>
        <w:pStyle w:val="Standardtekst"/>
        <w:ind w:left="705" w:hanging="705"/>
        <w:rPr>
          <w:sz w:val="32"/>
          <w:szCs w:val="32"/>
        </w:rPr>
      </w:pPr>
      <w:r w:rsidRPr="0093468C">
        <w:rPr>
          <w:sz w:val="32"/>
          <w:szCs w:val="32"/>
        </w:rPr>
        <w:t>c)</w:t>
      </w:r>
      <w:r w:rsidRPr="0093468C">
        <w:rPr>
          <w:sz w:val="32"/>
          <w:szCs w:val="32"/>
        </w:rPr>
        <w:tab/>
        <w:t xml:space="preserve">Inndragning av gjenstander som blir brukt på en farlig eller provoserende måte. </w:t>
      </w:r>
      <w:r w:rsidRPr="0093468C">
        <w:rPr>
          <w:sz w:val="32"/>
          <w:szCs w:val="32"/>
        </w:rPr>
        <w:tab/>
        <w:t>Gjenstanden må hentes av foreldre/foresatte.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d)</w:t>
      </w:r>
      <w:r w:rsidRPr="0093468C">
        <w:rPr>
          <w:sz w:val="32"/>
          <w:szCs w:val="32"/>
        </w:rPr>
        <w:tab/>
        <w:t>Sykkeltillatelse kan inndras der</w:t>
      </w:r>
      <w:r>
        <w:rPr>
          <w:sz w:val="32"/>
          <w:szCs w:val="32"/>
        </w:rPr>
        <w:t>som regler ikke overholdes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b/>
          <w:bCs/>
          <w:sz w:val="32"/>
          <w:szCs w:val="32"/>
        </w:rPr>
        <w:t>4. Erstatningsansvar</w:t>
      </w:r>
    </w:p>
    <w:p w:rsidR="00F52B42" w:rsidRPr="0093468C" w:rsidRDefault="0039378E" w:rsidP="00F52B42">
      <w:pPr>
        <w:pStyle w:val="Standardtekst"/>
        <w:rPr>
          <w:sz w:val="32"/>
          <w:szCs w:val="32"/>
        </w:rPr>
      </w:pPr>
      <w:r>
        <w:rPr>
          <w:sz w:val="32"/>
          <w:szCs w:val="32"/>
        </w:rPr>
        <w:t xml:space="preserve">Forsettelig </w:t>
      </w:r>
      <w:r w:rsidR="00F52B42" w:rsidRPr="0093468C">
        <w:rPr>
          <w:sz w:val="32"/>
          <w:szCs w:val="32"/>
        </w:rPr>
        <w:t>eller uaktsom skade eller hærverk på skolens eiendom og utstyr kan medføre et erstatningskrav overfor foresatte. Det samme gjelder ved tap eller ødeleggelse av bøker og annet utstyr, jf. Skadeserstatningsloven § 1 –1 og 1 –2.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b/>
          <w:bCs/>
          <w:sz w:val="32"/>
          <w:szCs w:val="32"/>
        </w:rPr>
        <w:t>5. Utvisning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>Ved bruk av vold, særlig provoserende adferd med banning eller andre grove brudd på ordensreglementet, kan rektor vise bort elever fra undervisningen for enkelttimer og resten av skoledagen.</w:t>
      </w:r>
    </w:p>
    <w:p w:rsidR="00B55AF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 xml:space="preserve">Dersom ansatte blir utsatt for vold, trusler om vold eller trakassering, vil dette bli rapportert i eget skjema som sendes Oppvekst og Levekår og hovedverneombudet. Elevens foresatte får melding om at slikt skjema er sendt.   </w:t>
      </w:r>
    </w:p>
    <w:p w:rsidR="00F52B42" w:rsidRPr="0093468C" w:rsidRDefault="00F52B42" w:rsidP="00F52B42">
      <w:pPr>
        <w:pStyle w:val="Standardtekst"/>
        <w:rPr>
          <w:sz w:val="32"/>
          <w:szCs w:val="32"/>
        </w:rPr>
      </w:pPr>
      <w:r w:rsidRPr="0093468C">
        <w:rPr>
          <w:sz w:val="32"/>
          <w:szCs w:val="32"/>
        </w:rPr>
        <w:t xml:space="preserve">  </w:t>
      </w:r>
    </w:p>
    <w:p w:rsidR="00F52B42" w:rsidRPr="0093468C" w:rsidRDefault="00C53243" w:rsidP="00F52B42">
      <w:pPr>
        <w:pStyle w:val="Standardteks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Kvaleberg skole </w:t>
      </w:r>
      <w:r w:rsidR="00B55AFC">
        <w:rPr>
          <w:bCs/>
          <w:sz w:val="32"/>
          <w:szCs w:val="32"/>
        </w:rPr>
        <w:t>23.09</w:t>
      </w:r>
      <w:r>
        <w:rPr>
          <w:bCs/>
          <w:sz w:val="32"/>
          <w:szCs w:val="32"/>
        </w:rPr>
        <w:t>.20</w:t>
      </w:r>
      <w:r w:rsidR="00B55AFC">
        <w:rPr>
          <w:bCs/>
          <w:sz w:val="32"/>
          <w:szCs w:val="32"/>
        </w:rPr>
        <w:t>20</w:t>
      </w:r>
    </w:p>
    <w:p w:rsidR="00F52B42" w:rsidRPr="00B55AFC" w:rsidRDefault="00B55AFC" w:rsidP="00B55AFC">
      <w:pPr>
        <w:pStyle w:val="Standardtekst"/>
        <w:rPr>
          <w:bCs/>
          <w:sz w:val="32"/>
          <w:szCs w:val="32"/>
        </w:rPr>
      </w:pPr>
      <w:r>
        <w:rPr>
          <w:bCs/>
          <w:sz w:val="32"/>
          <w:szCs w:val="32"/>
        </w:rPr>
        <w:t>Per Tore Helleren</w:t>
      </w:r>
      <w:r w:rsidR="00573FE7">
        <w:rPr>
          <w:bCs/>
          <w:sz w:val="32"/>
          <w:szCs w:val="32"/>
        </w:rPr>
        <w:t xml:space="preserve"> (r</w:t>
      </w:r>
      <w:r w:rsidR="00F52B42" w:rsidRPr="0093468C">
        <w:rPr>
          <w:bCs/>
          <w:sz w:val="32"/>
          <w:szCs w:val="32"/>
        </w:rPr>
        <w:t>ektor</w:t>
      </w:r>
      <w:r w:rsidR="00573FE7">
        <w:rPr>
          <w:bCs/>
          <w:sz w:val="32"/>
          <w:szCs w:val="32"/>
        </w:rPr>
        <w:t>)</w:t>
      </w:r>
    </w:p>
    <w:p w:rsidR="00BD6851" w:rsidRDefault="00BD6851" w:rsidP="0083285D">
      <w:pPr>
        <w:rPr>
          <w:rFonts w:ascii="Comic Sans MS" w:hAnsi="Comic Sans MS"/>
          <w:b/>
          <w:sz w:val="38"/>
          <w:szCs w:val="38"/>
        </w:rPr>
      </w:pPr>
    </w:p>
    <w:p w:rsidR="007D4664" w:rsidRPr="00A50C38" w:rsidRDefault="007D4664" w:rsidP="007D4664">
      <w:pPr>
        <w:jc w:val="center"/>
        <w:rPr>
          <w:sz w:val="96"/>
          <w:szCs w:val="96"/>
        </w:rPr>
      </w:pPr>
      <w:r>
        <w:rPr>
          <w:sz w:val="96"/>
          <w:szCs w:val="96"/>
        </w:rPr>
        <w:t>Kvaleberg sk</w:t>
      </w:r>
      <w:r w:rsidRPr="00A50C38">
        <w:rPr>
          <w:sz w:val="96"/>
          <w:szCs w:val="96"/>
        </w:rPr>
        <w:t>ole</w:t>
      </w:r>
    </w:p>
    <w:p w:rsidR="007D4664" w:rsidRPr="00A50C38" w:rsidRDefault="007D4664" w:rsidP="007D4664">
      <w:pPr>
        <w:jc w:val="center"/>
        <w:rPr>
          <w:sz w:val="52"/>
          <w:szCs w:val="52"/>
        </w:rPr>
      </w:pPr>
      <w:r w:rsidRPr="00A50C38">
        <w:rPr>
          <w:sz w:val="52"/>
          <w:szCs w:val="52"/>
        </w:rPr>
        <w:t>Stavanger</w:t>
      </w:r>
    </w:p>
    <w:p w:rsidR="007D4664" w:rsidRPr="00A50C38" w:rsidRDefault="007D4664" w:rsidP="007D4664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177165</wp:posOffset>
            </wp:positionV>
            <wp:extent cx="1809750" cy="1352550"/>
            <wp:effectExtent l="19050" t="0" r="0" b="0"/>
            <wp:wrapTight wrapText="bothSides">
              <wp:wrapPolygon edited="0">
                <wp:start x="-227" y="0"/>
                <wp:lineTo x="-227" y="21296"/>
                <wp:lineTo x="21600" y="21296"/>
                <wp:lineTo x="21600" y="0"/>
                <wp:lineTo x="-227" y="0"/>
              </wp:wrapPolygon>
            </wp:wrapTight>
            <wp:docPr id="5" name="Bilde 2" descr="Logo Kvale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Kvalebe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C38">
        <w:t xml:space="preserve">Grunnlagt </w:t>
      </w:r>
      <w:r>
        <w:t>1869</w:t>
      </w:r>
    </w:p>
    <w:p w:rsidR="007D4664" w:rsidRDefault="007D4664" w:rsidP="007D4664">
      <w:pPr>
        <w:pStyle w:val="Standardtekst"/>
        <w:rPr>
          <w:rFonts w:ascii="Comic Sans MS" w:hAnsi="Comic Sans MS"/>
          <w:sz w:val="32"/>
          <w:szCs w:val="32"/>
        </w:rPr>
      </w:pPr>
    </w:p>
    <w:p w:rsidR="007D4664" w:rsidRDefault="007D4664" w:rsidP="007D4664">
      <w:pPr>
        <w:pStyle w:val="Standardtekst"/>
        <w:jc w:val="center"/>
        <w:rPr>
          <w:rFonts w:ascii="Comic Sans MS" w:hAnsi="Comic Sans MS"/>
          <w:b/>
          <w:sz w:val="32"/>
          <w:szCs w:val="32"/>
        </w:rPr>
      </w:pPr>
    </w:p>
    <w:p w:rsidR="007D4664" w:rsidRDefault="007D4664" w:rsidP="007D4664">
      <w:pPr>
        <w:pStyle w:val="Standardtekst"/>
        <w:jc w:val="center"/>
        <w:rPr>
          <w:rFonts w:ascii="Comic Sans MS" w:hAnsi="Comic Sans MS"/>
          <w:b/>
          <w:sz w:val="32"/>
          <w:szCs w:val="32"/>
        </w:rPr>
      </w:pPr>
    </w:p>
    <w:p w:rsidR="007D4664" w:rsidRDefault="007D4664" w:rsidP="007D4664">
      <w:pPr>
        <w:pStyle w:val="Standardtekst"/>
        <w:jc w:val="center"/>
        <w:rPr>
          <w:rFonts w:ascii="Comic Sans MS" w:hAnsi="Comic Sans MS"/>
          <w:b/>
          <w:sz w:val="32"/>
          <w:szCs w:val="32"/>
        </w:rPr>
      </w:pPr>
    </w:p>
    <w:p w:rsidR="007D4664" w:rsidRDefault="007D4664" w:rsidP="007D4664">
      <w:pPr>
        <w:pStyle w:val="Standardtekst"/>
        <w:jc w:val="center"/>
        <w:rPr>
          <w:rFonts w:ascii="Comic Sans MS" w:hAnsi="Comic Sans MS"/>
          <w:b/>
          <w:sz w:val="32"/>
          <w:szCs w:val="32"/>
        </w:rPr>
      </w:pPr>
    </w:p>
    <w:p w:rsidR="007D4664" w:rsidRDefault="007D4664" w:rsidP="007D4664">
      <w:pPr>
        <w:pStyle w:val="Standardtekst"/>
        <w:jc w:val="center"/>
        <w:rPr>
          <w:rFonts w:ascii="Comic Sans MS" w:hAnsi="Comic Sans MS"/>
          <w:b/>
          <w:sz w:val="32"/>
          <w:szCs w:val="32"/>
        </w:rPr>
      </w:pPr>
    </w:p>
    <w:p w:rsidR="007D4664" w:rsidRDefault="007D4664" w:rsidP="007D4664">
      <w:pPr>
        <w:pStyle w:val="Standardtekst"/>
        <w:jc w:val="center"/>
        <w:rPr>
          <w:rFonts w:ascii="Comic Sans MS" w:hAnsi="Comic Sans MS"/>
          <w:b/>
          <w:sz w:val="32"/>
          <w:szCs w:val="32"/>
        </w:rPr>
      </w:pPr>
    </w:p>
    <w:p w:rsidR="007D4664" w:rsidRPr="0093468C" w:rsidRDefault="007D4664" w:rsidP="007D4664">
      <w:pPr>
        <w:pStyle w:val="Standardtekst"/>
        <w:jc w:val="center"/>
        <w:rPr>
          <w:b/>
        </w:rPr>
      </w:pPr>
      <w:r w:rsidRPr="0093468C">
        <w:rPr>
          <w:b/>
        </w:rPr>
        <w:t xml:space="preserve">REGLER FOR </w:t>
      </w:r>
      <w:r w:rsidR="00A120DA">
        <w:rPr>
          <w:b/>
        </w:rPr>
        <w:t>TRIVSEL, ORDEN OG OPPFØRSEL</w:t>
      </w:r>
    </w:p>
    <w:p w:rsidR="00CE712D" w:rsidRPr="00F52B42" w:rsidRDefault="007D4664" w:rsidP="00F52B42">
      <w:pPr>
        <w:rPr>
          <w:b/>
        </w:rPr>
      </w:pPr>
      <w:r w:rsidRPr="0093468C">
        <w:tab/>
      </w:r>
      <w:r w:rsidRPr="0093468C">
        <w:rPr>
          <w:noProof/>
        </w:rPr>
        <w:drawing>
          <wp:inline distT="0" distB="0" distL="0" distR="0" wp14:anchorId="369C7E2A" wp14:editId="2CA0D78B">
            <wp:extent cx="5553075" cy="4162425"/>
            <wp:effectExtent l="19050" t="0" r="9525" b="0"/>
            <wp:docPr id="6" name="Bilde 1" descr="J_sk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J_skol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12D" w:rsidRPr="00F52B42" w:rsidSect="00647C80">
      <w:pgSz w:w="11906" w:h="16838"/>
      <w:pgMar w:top="90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AB" w:rsidRDefault="004953AB" w:rsidP="00F52B42">
      <w:r>
        <w:separator/>
      </w:r>
    </w:p>
  </w:endnote>
  <w:endnote w:type="continuationSeparator" w:id="0">
    <w:p w:rsidR="004953AB" w:rsidRDefault="004953AB" w:rsidP="00F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AB" w:rsidRDefault="004953AB" w:rsidP="00F52B42">
      <w:r>
        <w:separator/>
      </w:r>
    </w:p>
  </w:footnote>
  <w:footnote w:type="continuationSeparator" w:id="0">
    <w:p w:rsidR="004953AB" w:rsidRDefault="004953AB" w:rsidP="00F5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A11"/>
    <w:multiLevelType w:val="hybridMultilevel"/>
    <w:tmpl w:val="417A6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0FD"/>
    <w:multiLevelType w:val="hybridMultilevel"/>
    <w:tmpl w:val="C13A6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2BE"/>
    <w:multiLevelType w:val="hybridMultilevel"/>
    <w:tmpl w:val="FF76D768"/>
    <w:lvl w:ilvl="0" w:tplc="5D1EAEBC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E7065"/>
    <w:multiLevelType w:val="hybridMultilevel"/>
    <w:tmpl w:val="67189E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637"/>
    <w:multiLevelType w:val="hybridMultilevel"/>
    <w:tmpl w:val="8D2E8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3A"/>
    <w:rsid w:val="0004540B"/>
    <w:rsid w:val="000D77B1"/>
    <w:rsid w:val="00117507"/>
    <w:rsid w:val="0013410E"/>
    <w:rsid w:val="001B14BB"/>
    <w:rsid w:val="001D13D6"/>
    <w:rsid w:val="00217F89"/>
    <w:rsid w:val="0023165C"/>
    <w:rsid w:val="0024337E"/>
    <w:rsid w:val="002C50E1"/>
    <w:rsid w:val="002C5CA7"/>
    <w:rsid w:val="00335375"/>
    <w:rsid w:val="003425B6"/>
    <w:rsid w:val="0039378E"/>
    <w:rsid w:val="003A2ED0"/>
    <w:rsid w:val="003B64BE"/>
    <w:rsid w:val="003C6630"/>
    <w:rsid w:val="00427E4E"/>
    <w:rsid w:val="004953AB"/>
    <w:rsid w:val="0050528A"/>
    <w:rsid w:val="0057034B"/>
    <w:rsid w:val="00573054"/>
    <w:rsid w:val="00573FE7"/>
    <w:rsid w:val="00587106"/>
    <w:rsid w:val="005C0C79"/>
    <w:rsid w:val="005F1FBF"/>
    <w:rsid w:val="0064118B"/>
    <w:rsid w:val="00647C80"/>
    <w:rsid w:val="006704A9"/>
    <w:rsid w:val="00693DE7"/>
    <w:rsid w:val="007066C6"/>
    <w:rsid w:val="00717A28"/>
    <w:rsid w:val="00732494"/>
    <w:rsid w:val="007576EA"/>
    <w:rsid w:val="00791CDD"/>
    <w:rsid w:val="007B0FB6"/>
    <w:rsid w:val="007C64AE"/>
    <w:rsid w:val="007D24C5"/>
    <w:rsid w:val="007D4664"/>
    <w:rsid w:val="007D7C9D"/>
    <w:rsid w:val="008118BE"/>
    <w:rsid w:val="00827949"/>
    <w:rsid w:val="0083285D"/>
    <w:rsid w:val="00846BF9"/>
    <w:rsid w:val="00856A08"/>
    <w:rsid w:val="00862B96"/>
    <w:rsid w:val="00867D9A"/>
    <w:rsid w:val="008E5BCC"/>
    <w:rsid w:val="008F5817"/>
    <w:rsid w:val="0093468C"/>
    <w:rsid w:val="009447C5"/>
    <w:rsid w:val="009A27F5"/>
    <w:rsid w:val="009C0119"/>
    <w:rsid w:val="009D230F"/>
    <w:rsid w:val="009E4B80"/>
    <w:rsid w:val="009F713B"/>
    <w:rsid w:val="00A120DA"/>
    <w:rsid w:val="00A87995"/>
    <w:rsid w:val="00B04D47"/>
    <w:rsid w:val="00B20D92"/>
    <w:rsid w:val="00B55AFC"/>
    <w:rsid w:val="00BA6F30"/>
    <w:rsid w:val="00BB1350"/>
    <w:rsid w:val="00BD6851"/>
    <w:rsid w:val="00C07582"/>
    <w:rsid w:val="00C158AE"/>
    <w:rsid w:val="00C53243"/>
    <w:rsid w:val="00C82C32"/>
    <w:rsid w:val="00C97BB6"/>
    <w:rsid w:val="00CE3481"/>
    <w:rsid w:val="00CE712D"/>
    <w:rsid w:val="00D53AD6"/>
    <w:rsid w:val="00D610F5"/>
    <w:rsid w:val="00D61313"/>
    <w:rsid w:val="00DE04D2"/>
    <w:rsid w:val="00DE5D92"/>
    <w:rsid w:val="00E42CEB"/>
    <w:rsid w:val="00E83426"/>
    <w:rsid w:val="00E84CBD"/>
    <w:rsid w:val="00EA7ACC"/>
    <w:rsid w:val="00ED2D50"/>
    <w:rsid w:val="00F06CBE"/>
    <w:rsid w:val="00F23E38"/>
    <w:rsid w:val="00F37B13"/>
    <w:rsid w:val="00F41D5A"/>
    <w:rsid w:val="00F52B42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CFB66"/>
  <w15:docId w15:val="{8E48F257-623F-4D55-8FBE-1EBC9E8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F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523A"/>
    <w:pPr>
      <w:ind w:left="708"/>
    </w:pPr>
  </w:style>
  <w:style w:type="paragraph" w:customStyle="1" w:styleId="Standardtekst">
    <w:name w:val="Standardtekst"/>
    <w:basedOn w:val="Normal"/>
    <w:rsid w:val="00F6523A"/>
    <w:pPr>
      <w:autoSpaceDE w:val="0"/>
      <w:autoSpaceDN w:val="0"/>
      <w:adjustRightInd w:val="0"/>
    </w:pPr>
  </w:style>
  <w:style w:type="table" w:styleId="Tabellrutenett">
    <w:name w:val="Table Grid"/>
    <w:basedOn w:val="Vanligtabell"/>
    <w:uiPriority w:val="59"/>
    <w:rsid w:val="0042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50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0E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52B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2B4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52B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2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D7BC-52C1-45C4-9CD4-AA378E49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Per Tore Helleren</cp:lastModifiedBy>
  <cp:revision>4</cp:revision>
  <cp:lastPrinted>2016-09-09T10:05:00Z</cp:lastPrinted>
  <dcterms:created xsi:type="dcterms:W3CDTF">2020-09-25T09:19:00Z</dcterms:created>
  <dcterms:modified xsi:type="dcterms:W3CDTF">2020-09-25T09:26:00Z</dcterms:modified>
</cp:coreProperties>
</file>